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4814" w14:textId="77777777" w:rsidR="004E75DA" w:rsidRPr="009458E2" w:rsidRDefault="004E75DA" w:rsidP="004E75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58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14:paraId="647CEDFF" w14:textId="77777777" w:rsidR="004E75DA" w:rsidRDefault="004E75DA" w:rsidP="004E75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C33B76" w14:textId="77777777" w:rsidR="004E75DA" w:rsidRPr="008B17DF" w:rsidRDefault="004E75DA" w:rsidP="004E75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</w:t>
      </w:r>
      <w:r w:rsidRPr="004E75DA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 профессиональной переподготовки «Бухгалтерский учет, отчетность и налогообложение»</w:t>
      </w:r>
      <w:r w:rsidRPr="008B17DF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в соответствии с нормами Федерального закона от 29 декабря 2012 г. № 273-ФЗ «Об образовании в Российской Федерации» (Собрание законодательства Российской Федерации, 2013, № 19, ст. 2326; № 23, ст. 2878; № 27, ст. 3462; № 30, ст. 4036; № 48, ст. 6165;2014, № 6, ст. 562, 566; № 19, ст. 2289; № 22, ст. 2769; № 23, ст. 2933; № 26, ст. 3388; № 30, ст. 4217, 4257, 4263; 2015, № 1, ст. 42, 53; № 18, ст. 2625; № 27, ст. 3951, 3989; № 29, ст. 4339, 4364; № 51, ст. 7241; 2016, № 1, ст. 8, 9; ст. 24, 78; № 10, ст. 1320; № 23, ст. 3289, 3290; № 27, ст. 4160, 4219, 4223, 4238, 4239, 4246, 4292; 2017, № 18, ст. 2670; № 31, ст. 4765), с учетом требований приказа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Минюстом России 20 августа 2013 г., регистрационный номер № 29444), с изменением внесенным приказом Минобрнауки России от 15 ноября 2013 г. № 1244 «О внесении изменений в Порядок 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7DF">
        <w:rPr>
          <w:rFonts w:ascii="Times New Roman" w:hAnsi="Times New Roman" w:cs="Times New Roman"/>
          <w:sz w:val="28"/>
          <w:szCs w:val="28"/>
        </w:rPr>
        <w:t xml:space="preserve">дополнительным профессиональным программам, утвержденный приказом Министерства образования и науки Российской Федерации от 1 июля 2013 г. № 499» (зарегистрирован Минюстом России 14 января 2014 г., регистрационный номер № 31014);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Минобрнауки России от 12.11.2015 г.  № 1327 (зарегистрирован Минюстом России 30.11.2015 № 39906); Квалификационного справочника должностей руководителей, специалистов и других служащих (утв. Постановлением Минтруда России от 21.08.1998 № 37) (ред. от 27.03.2018); профессионального стандарта «Бухгалтер», утвержденного приказом Министерства труда и социальной защиты Российской Федерации от 21 февраля 2019 г. № 103н (Зарегистрировано в Минюсте России 25 марта 2019 г. № 54154); </w:t>
      </w:r>
      <w:r w:rsidRPr="008B1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методических рекомендаций-разъяснений по разработке дополнительных профессиональных программ на основе профессиональных стандартов (Письмо Минобрнауки России от </w:t>
      </w:r>
      <w:smartTag w:uri="urn:schemas-microsoft-com:office:smarttags" w:element="date">
        <w:smartTagPr>
          <w:attr w:name="Year" w:val="2015"/>
          <w:attr w:name="Day" w:val="22"/>
          <w:attr w:name="Month" w:val="04"/>
          <w:attr w:name="ls" w:val="trans"/>
        </w:smartTagPr>
        <w:r w:rsidRPr="008B17DF">
          <w:rPr>
            <w:rFonts w:ascii="Times New Roman" w:hAnsi="Times New Roman" w:cs="Times New Roman"/>
            <w:color w:val="000000" w:themeColor="text1"/>
            <w:sz w:val="28"/>
            <w:szCs w:val="28"/>
          </w:rPr>
          <w:t>22.04.2015</w:t>
        </w:r>
      </w:smartTag>
      <w:r w:rsidRPr="008B1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ВК-1032/06).</w:t>
      </w:r>
    </w:p>
    <w:p w14:paraId="07CCDFF5" w14:textId="77777777" w:rsidR="004E75DA" w:rsidRPr="008B17DF" w:rsidRDefault="004E75DA" w:rsidP="004E75DA">
      <w:pPr>
        <w:pStyle w:val="5"/>
        <w:numPr>
          <w:ilvl w:val="1"/>
          <w:numId w:val="1"/>
        </w:numPr>
        <w:shd w:val="clear" w:color="auto" w:fill="auto"/>
        <w:tabs>
          <w:tab w:val="left" w:pos="1412"/>
        </w:tabs>
        <w:spacing w:before="0" w:line="240" w:lineRule="auto"/>
        <w:ind w:left="0" w:firstLine="709"/>
        <w:rPr>
          <w:color w:val="000000" w:themeColor="text1"/>
          <w:sz w:val="28"/>
          <w:szCs w:val="28"/>
        </w:rPr>
      </w:pPr>
      <w:r w:rsidRPr="008B17DF">
        <w:rPr>
          <w:sz w:val="28"/>
          <w:szCs w:val="28"/>
        </w:rPr>
        <w:t>Программа регламентирует требования к уровню профессиональной переподготовки в области бухгалтерского учета и определяет минимальный объем знаний и умений, которыми должен обладать бухгалтер при осуществлении профессиональной деятельности с учетом требований нормативных правовых документов и профессионального стандарта</w:t>
      </w:r>
      <w:r w:rsidRPr="008B17DF">
        <w:rPr>
          <w:color w:val="000000" w:themeColor="text1"/>
          <w:sz w:val="28"/>
          <w:szCs w:val="28"/>
        </w:rPr>
        <w:t>.</w:t>
      </w:r>
    </w:p>
    <w:p w14:paraId="59B8756C" w14:textId="77777777" w:rsidR="004E75DA" w:rsidRPr="008B17DF" w:rsidRDefault="004E75DA" w:rsidP="004E75DA">
      <w:pPr>
        <w:pStyle w:val="5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8B17DF">
        <w:rPr>
          <w:color w:val="000000" w:themeColor="text1"/>
          <w:sz w:val="28"/>
          <w:szCs w:val="28"/>
        </w:rPr>
        <w:t>Нормативный срок освоения Программы составляет 25</w:t>
      </w:r>
      <w:r>
        <w:rPr>
          <w:color w:val="000000" w:themeColor="text1"/>
          <w:sz w:val="28"/>
          <w:szCs w:val="28"/>
        </w:rPr>
        <w:t>4</w:t>
      </w:r>
      <w:r w:rsidRPr="008B17DF">
        <w:rPr>
          <w:color w:val="000000" w:themeColor="text1"/>
          <w:sz w:val="28"/>
          <w:szCs w:val="28"/>
        </w:rPr>
        <w:t xml:space="preserve"> час</w:t>
      </w:r>
      <w:r>
        <w:rPr>
          <w:color w:val="000000" w:themeColor="text1"/>
          <w:sz w:val="28"/>
          <w:szCs w:val="28"/>
        </w:rPr>
        <w:t>а</w:t>
      </w:r>
      <w:r w:rsidRPr="008B17DF">
        <w:rPr>
          <w:color w:val="000000" w:themeColor="text1"/>
          <w:sz w:val="28"/>
          <w:szCs w:val="28"/>
        </w:rPr>
        <w:t>.</w:t>
      </w:r>
    </w:p>
    <w:p w14:paraId="147D8BA6" w14:textId="77777777" w:rsidR="004E75DA" w:rsidRPr="008B17DF" w:rsidRDefault="004E75DA" w:rsidP="004E75DA">
      <w:pPr>
        <w:pStyle w:val="5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8B17DF">
        <w:rPr>
          <w:color w:val="000000" w:themeColor="text1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14:paraId="2F6329DC" w14:textId="77777777" w:rsidR="004E75DA" w:rsidRPr="008B17DF" w:rsidRDefault="004E75DA" w:rsidP="004E75DA">
      <w:pPr>
        <w:pStyle w:val="5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8B17DF">
        <w:rPr>
          <w:color w:val="000000" w:themeColor="text1"/>
          <w:sz w:val="28"/>
          <w:szCs w:val="28"/>
        </w:rPr>
        <w:lastRenderedPageBreak/>
        <w:t xml:space="preserve">К освоению Программы допускаются физические лица, </w:t>
      </w:r>
      <w:r w:rsidRPr="008B17DF">
        <w:rPr>
          <w:sz w:val="28"/>
          <w:szCs w:val="28"/>
        </w:rPr>
        <w:t>имеющие среднее профессиональное и (или) высшее образование; лица, получающие среднее профессиональное и (или) высшее образование</w:t>
      </w:r>
      <w:r w:rsidRPr="008B17DF">
        <w:rPr>
          <w:color w:val="000000" w:themeColor="text1"/>
          <w:sz w:val="28"/>
          <w:szCs w:val="28"/>
        </w:rPr>
        <w:t>.</w:t>
      </w:r>
    </w:p>
    <w:p w14:paraId="0A49AC80" w14:textId="77777777" w:rsidR="004E75DA" w:rsidRPr="008B17DF" w:rsidRDefault="004E75DA" w:rsidP="004E75DA">
      <w:pPr>
        <w:pStyle w:val="5"/>
        <w:shd w:val="clear" w:color="auto" w:fill="auto"/>
        <w:tabs>
          <w:tab w:val="left" w:pos="1138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8B17DF">
        <w:rPr>
          <w:color w:val="000000" w:themeColor="text1"/>
          <w:sz w:val="28"/>
          <w:szCs w:val="28"/>
        </w:rPr>
        <w:t>1.3 Форма обучения</w:t>
      </w:r>
      <w:r>
        <w:rPr>
          <w:color w:val="000000" w:themeColor="text1"/>
          <w:sz w:val="28"/>
          <w:szCs w:val="28"/>
        </w:rPr>
        <w:t xml:space="preserve"> – очная</w:t>
      </w:r>
      <w:r w:rsidRPr="008B17DF">
        <w:rPr>
          <w:sz w:val="28"/>
          <w:szCs w:val="28"/>
        </w:rPr>
        <w:t>, групповая, путем проведения теоретических и практических аудиторных занятий при непосредственном участии и под непосредственным управлением преподавателя, без использования дистанционных образовательных технологий или электронного обучения в составе образовательной программы. Обучение носит краткосрочный характер, проходит единовременно и непрерывно</w:t>
      </w:r>
      <w:r w:rsidRPr="008B17DF">
        <w:rPr>
          <w:color w:val="000000" w:themeColor="text1"/>
          <w:sz w:val="28"/>
          <w:szCs w:val="28"/>
        </w:rPr>
        <w:t>.</w:t>
      </w:r>
    </w:p>
    <w:p w14:paraId="476B5A3B" w14:textId="77777777" w:rsidR="004E75DA" w:rsidRPr="008B17DF" w:rsidRDefault="004E75DA" w:rsidP="004E75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7157F5" w14:textId="77777777" w:rsidR="004E75DA" w:rsidRDefault="004E75DA" w:rsidP="004E75DA">
      <w:pPr>
        <w:pStyle w:val="20"/>
        <w:shd w:val="clear" w:color="auto" w:fill="auto"/>
        <w:tabs>
          <w:tab w:val="left" w:pos="375"/>
        </w:tabs>
        <w:spacing w:after="0" w:line="240" w:lineRule="auto"/>
        <w:outlineLvl w:val="9"/>
        <w:rPr>
          <w:color w:val="000000" w:themeColor="text1"/>
          <w:sz w:val="28"/>
          <w:szCs w:val="28"/>
        </w:rPr>
      </w:pPr>
      <w:bookmarkStart w:id="0" w:name="bookmark2"/>
      <w:r w:rsidRPr="008B17DF">
        <w:rPr>
          <w:color w:val="000000" w:themeColor="text1"/>
          <w:sz w:val="28"/>
          <w:szCs w:val="28"/>
        </w:rPr>
        <w:t>2. Характеристика нового вида профессиональной</w:t>
      </w:r>
    </w:p>
    <w:p w14:paraId="234839A2" w14:textId="77777777" w:rsidR="004E75DA" w:rsidRPr="008B17DF" w:rsidRDefault="004E75DA" w:rsidP="004E75DA">
      <w:pPr>
        <w:pStyle w:val="20"/>
        <w:shd w:val="clear" w:color="auto" w:fill="auto"/>
        <w:tabs>
          <w:tab w:val="left" w:pos="375"/>
        </w:tabs>
        <w:spacing w:after="0" w:line="240" w:lineRule="auto"/>
        <w:outlineLvl w:val="9"/>
        <w:rPr>
          <w:color w:val="000000" w:themeColor="text1"/>
          <w:sz w:val="28"/>
          <w:szCs w:val="28"/>
        </w:rPr>
      </w:pPr>
      <w:r w:rsidRPr="008B17DF">
        <w:rPr>
          <w:color w:val="000000" w:themeColor="text1"/>
          <w:sz w:val="28"/>
          <w:szCs w:val="28"/>
        </w:rPr>
        <w:t>деятельности, новой квалификации</w:t>
      </w:r>
      <w:bookmarkEnd w:id="0"/>
    </w:p>
    <w:p w14:paraId="24D7B76C" w14:textId="77777777" w:rsidR="004E75DA" w:rsidRDefault="004E75DA" w:rsidP="004E75DA">
      <w:pPr>
        <w:spacing w:after="0" w:line="240" w:lineRule="auto"/>
        <w:ind w:firstLine="709"/>
        <w:jc w:val="both"/>
        <w:rPr>
          <w:rStyle w:val="a4"/>
          <w:rFonts w:eastAsia="Calibri"/>
          <w:i w:val="0"/>
          <w:color w:val="000000" w:themeColor="text1"/>
          <w:sz w:val="28"/>
          <w:szCs w:val="28"/>
        </w:rPr>
      </w:pPr>
    </w:p>
    <w:p w14:paraId="02A46D39" w14:textId="77777777" w:rsidR="004E75DA" w:rsidRPr="008B17DF" w:rsidRDefault="004E75DA" w:rsidP="004E75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F5F">
        <w:rPr>
          <w:rStyle w:val="a4"/>
          <w:rFonts w:eastAsia="Calibri"/>
          <w:color w:val="000000" w:themeColor="text1"/>
          <w:sz w:val="28"/>
          <w:szCs w:val="28"/>
        </w:rPr>
        <w:t>2.1 Область профессиональной деятельности</w:t>
      </w:r>
      <w:r>
        <w:rPr>
          <w:rStyle w:val="a4"/>
          <w:rFonts w:eastAsia="Calibri"/>
          <w:i w:val="0"/>
          <w:color w:val="000000" w:themeColor="text1"/>
          <w:sz w:val="28"/>
          <w:szCs w:val="28"/>
        </w:rPr>
        <w:t xml:space="preserve"> </w:t>
      </w:r>
      <w:r w:rsidRPr="00C95F5F">
        <w:rPr>
          <w:rFonts w:ascii="Times New Roman" w:hAnsi="Times New Roman" w:cs="Times New Roman"/>
          <w:sz w:val="28"/>
          <w:szCs w:val="28"/>
        </w:rPr>
        <w:t>бухгалтера</w:t>
      </w:r>
      <w:r w:rsidRPr="008B17DF">
        <w:rPr>
          <w:rFonts w:ascii="Times New Roman" w:hAnsi="Times New Roman" w:cs="Times New Roman"/>
          <w:sz w:val="28"/>
          <w:szCs w:val="28"/>
        </w:rPr>
        <w:t xml:space="preserve"> включает в себя 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</w:r>
      <w:r w:rsidRPr="008B17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FEE604" w14:textId="77777777" w:rsidR="004E75DA" w:rsidRPr="008B17DF" w:rsidRDefault="004E75DA" w:rsidP="004E75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F5F">
        <w:rPr>
          <w:rStyle w:val="a4"/>
          <w:rFonts w:eastAsia="Calibri"/>
          <w:color w:val="000000" w:themeColor="text1"/>
          <w:sz w:val="28"/>
          <w:szCs w:val="28"/>
        </w:rPr>
        <w:t xml:space="preserve">2.2 </w:t>
      </w:r>
      <w:r w:rsidRPr="009D1B5F">
        <w:rPr>
          <w:rStyle w:val="a4"/>
          <w:rFonts w:eastAsia="Calibri"/>
          <w:color w:val="000000" w:themeColor="text1"/>
          <w:sz w:val="28"/>
          <w:szCs w:val="28"/>
        </w:rPr>
        <w:t>Сфера профессиональной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деятельность </w:t>
      </w:r>
      <w:r w:rsidRPr="008B17DF">
        <w:rPr>
          <w:rFonts w:ascii="Times New Roman" w:hAnsi="Times New Roman" w:cs="Times New Roman"/>
          <w:sz w:val="28"/>
          <w:szCs w:val="28"/>
        </w:rPr>
        <w:t>в области бухгалтерского учета, налогообложения</w:t>
      </w:r>
      <w:r w:rsidRPr="008B17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CB1E24" w14:textId="77777777" w:rsidR="004E75DA" w:rsidRPr="008B17DF" w:rsidRDefault="004E75DA" w:rsidP="004E75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F5F">
        <w:rPr>
          <w:rStyle w:val="a4"/>
          <w:rFonts w:eastAsia="Calibri"/>
          <w:color w:val="000000" w:themeColor="text1"/>
          <w:sz w:val="28"/>
          <w:szCs w:val="28"/>
        </w:rPr>
        <w:t xml:space="preserve">2.3 </w:t>
      </w:r>
      <w:r w:rsidRPr="009D1B5F">
        <w:rPr>
          <w:rStyle w:val="a4"/>
          <w:rFonts w:eastAsia="Calibri"/>
          <w:color w:val="000000" w:themeColor="text1"/>
          <w:sz w:val="28"/>
          <w:szCs w:val="28"/>
        </w:rPr>
        <w:t>Объектами профессиональной деятельности</w:t>
      </w:r>
      <w:r>
        <w:rPr>
          <w:rStyle w:val="a4"/>
          <w:rFonts w:eastAsia="Calibri"/>
          <w:color w:val="000000" w:themeColor="text1"/>
          <w:sz w:val="28"/>
          <w:szCs w:val="28"/>
        </w:rPr>
        <w:t xml:space="preserve"> </w:t>
      </w:r>
      <w:r w:rsidRPr="008B17DF">
        <w:rPr>
          <w:rFonts w:ascii="Times New Roman" w:hAnsi="Times New Roman" w:cs="Times New Roman"/>
          <w:sz w:val="28"/>
          <w:szCs w:val="28"/>
        </w:rPr>
        <w:t>бухгалтера являются: предприятия и организации различных организационно-правовых форм</w:t>
      </w:r>
      <w:r w:rsidRPr="008B17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503135" w14:textId="77777777" w:rsidR="004E75DA" w:rsidRPr="00C95F5F" w:rsidRDefault="004E75DA" w:rsidP="004E75DA">
      <w:pPr>
        <w:pStyle w:val="51"/>
        <w:shd w:val="clear" w:color="auto" w:fill="auto"/>
        <w:tabs>
          <w:tab w:val="left" w:pos="1153"/>
        </w:tabs>
        <w:spacing w:line="240" w:lineRule="auto"/>
        <w:ind w:firstLine="709"/>
        <w:rPr>
          <w:i w:val="0"/>
          <w:color w:val="000000" w:themeColor="text1"/>
          <w:sz w:val="28"/>
          <w:szCs w:val="28"/>
        </w:rPr>
      </w:pPr>
      <w:r w:rsidRPr="00C95F5F">
        <w:rPr>
          <w:rStyle w:val="52"/>
          <w:i w:val="0"/>
          <w:color w:val="000000" w:themeColor="text1"/>
          <w:sz w:val="28"/>
          <w:szCs w:val="28"/>
        </w:rPr>
        <w:t xml:space="preserve">2.4 Слушатели программы готовятся к решению </w:t>
      </w:r>
      <w:r w:rsidRPr="00C95F5F">
        <w:rPr>
          <w:i w:val="0"/>
          <w:color w:val="000000" w:themeColor="text1"/>
          <w:sz w:val="28"/>
          <w:szCs w:val="28"/>
        </w:rPr>
        <w:t>задач профессиональной деятельности следующих типов:</w:t>
      </w:r>
    </w:p>
    <w:p w14:paraId="6B7C87D5" w14:textId="77777777" w:rsidR="004E75DA" w:rsidRPr="008B17DF" w:rsidRDefault="004E75DA" w:rsidP="004E75DA">
      <w:pPr>
        <w:pStyle w:val="5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8B17DF">
        <w:rPr>
          <w:sz w:val="28"/>
          <w:szCs w:val="28"/>
        </w:rPr>
        <w:t>расчетно-экономический</w:t>
      </w:r>
      <w:r w:rsidRPr="008B17DF">
        <w:rPr>
          <w:color w:val="000000" w:themeColor="text1"/>
          <w:sz w:val="28"/>
          <w:szCs w:val="28"/>
        </w:rPr>
        <w:t>;</w:t>
      </w:r>
    </w:p>
    <w:p w14:paraId="2373DE75" w14:textId="77777777" w:rsidR="004E75DA" w:rsidRPr="008B17DF" w:rsidRDefault="004E75DA" w:rsidP="004E75DA">
      <w:pPr>
        <w:pStyle w:val="5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8B17DF">
        <w:rPr>
          <w:sz w:val="28"/>
          <w:szCs w:val="28"/>
        </w:rPr>
        <w:t>аналитический</w:t>
      </w:r>
      <w:r w:rsidRPr="008B17DF">
        <w:rPr>
          <w:color w:val="000000" w:themeColor="text1"/>
          <w:sz w:val="28"/>
          <w:szCs w:val="28"/>
        </w:rPr>
        <w:t>;</w:t>
      </w:r>
    </w:p>
    <w:p w14:paraId="2F29ED85" w14:textId="77777777" w:rsidR="004E75DA" w:rsidRPr="008B17DF" w:rsidRDefault="004E75DA" w:rsidP="004E75DA">
      <w:pPr>
        <w:pStyle w:val="5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8B17DF">
        <w:rPr>
          <w:sz w:val="28"/>
          <w:szCs w:val="28"/>
        </w:rPr>
        <w:t>учетный</w:t>
      </w:r>
      <w:r w:rsidRPr="008B17DF">
        <w:rPr>
          <w:color w:val="000000" w:themeColor="text1"/>
          <w:sz w:val="28"/>
          <w:szCs w:val="28"/>
        </w:rPr>
        <w:t>,</w:t>
      </w:r>
    </w:p>
    <w:p w14:paraId="7689D7F0" w14:textId="77777777" w:rsidR="004E75DA" w:rsidRPr="00C95F5F" w:rsidRDefault="004E75DA" w:rsidP="004E75DA">
      <w:pPr>
        <w:pStyle w:val="51"/>
        <w:shd w:val="clear" w:color="auto" w:fill="auto"/>
        <w:spacing w:line="240" w:lineRule="auto"/>
        <w:ind w:firstLine="709"/>
        <w:rPr>
          <w:i w:val="0"/>
          <w:color w:val="000000" w:themeColor="text1"/>
          <w:sz w:val="28"/>
          <w:szCs w:val="28"/>
        </w:rPr>
      </w:pPr>
      <w:r w:rsidRPr="008B17DF">
        <w:rPr>
          <w:rStyle w:val="52"/>
          <w:i w:val="0"/>
          <w:color w:val="000000" w:themeColor="text1"/>
          <w:sz w:val="28"/>
          <w:szCs w:val="28"/>
        </w:rPr>
        <w:t xml:space="preserve">которые соответствуют </w:t>
      </w:r>
      <w:r w:rsidRPr="008B17DF">
        <w:rPr>
          <w:i w:val="0"/>
          <w:color w:val="000000" w:themeColor="text1"/>
          <w:sz w:val="28"/>
          <w:szCs w:val="28"/>
        </w:rPr>
        <w:t>видам профессиональной деятельности</w:t>
      </w:r>
      <w:r>
        <w:rPr>
          <w:i w:val="0"/>
          <w:color w:val="000000" w:themeColor="text1"/>
          <w:sz w:val="28"/>
          <w:szCs w:val="28"/>
        </w:rPr>
        <w:t xml:space="preserve"> </w:t>
      </w:r>
      <w:r w:rsidRPr="00C95F5F">
        <w:rPr>
          <w:i w:val="0"/>
          <w:sz w:val="28"/>
          <w:szCs w:val="28"/>
        </w:rPr>
        <w:t>в области бухгалтерского учета</w:t>
      </w:r>
      <w:r w:rsidRPr="00C95F5F">
        <w:rPr>
          <w:i w:val="0"/>
          <w:color w:val="000000" w:themeColor="text1"/>
          <w:sz w:val="28"/>
          <w:szCs w:val="28"/>
        </w:rPr>
        <w:t>.</w:t>
      </w:r>
    </w:p>
    <w:p w14:paraId="212DFD1D" w14:textId="77777777" w:rsidR="004E75DA" w:rsidRPr="00C95F5F" w:rsidRDefault="004E75DA" w:rsidP="004E75DA">
      <w:pPr>
        <w:pStyle w:val="5"/>
        <w:numPr>
          <w:ilvl w:val="1"/>
          <w:numId w:val="3"/>
        </w:numPr>
        <w:shd w:val="clear" w:color="auto" w:fill="auto"/>
        <w:tabs>
          <w:tab w:val="left" w:pos="1153"/>
        </w:tabs>
        <w:spacing w:before="0" w:line="240" w:lineRule="auto"/>
        <w:ind w:left="0" w:firstLine="709"/>
        <w:rPr>
          <w:color w:val="000000" w:themeColor="text1"/>
          <w:sz w:val="28"/>
          <w:szCs w:val="28"/>
        </w:rPr>
      </w:pPr>
      <w:r w:rsidRPr="008B17DF">
        <w:rPr>
          <w:color w:val="000000" w:themeColor="text1"/>
          <w:sz w:val="28"/>
          <w:szCs w:val="28"/>
        </w:rPr>
        <w:t xml:space="preserve">С учетом требований </w:t>
      </w:r>
      <w:r w:rsidRPr="008B17DF">
        <w:rPr>
          <w:sz w:val="28"/>
          <w:szCs w:val="28"/>
        </w:rPr>
        <w:t xml:space="preserve">профессионального стандарта «Бухгалтер», утвержденного приказом Министерства труда и социальной защиты РФ от 21 февраля 2019 г. № 103 н (ПС 309), содержание программы профессиональной переподготовки ориентируется на формирование компетенций, необходимых для получения квалификации «Бухгалтер». </w:t>
      </w:r>
    </w:p>
    <w:p w14:paraId="7C53FCCD" w14:textId="77777777" w:rsidR="004E75DA" w:rsidRPr="008B17DF" w:rsidRDefault="004E75DA" w:rsidP="004E75DA">
      <w:pPr>
        <w:pStyle w:val="5"/>
        <w:shd w:val="clear" w:color="auto" w:fill="auto"/>
        <w:tabs>
          <w:tab w:val="left" w:pos="1153"/>
        </w:tabs>
        <w:spacing w:before="0" w:line="240" w:lineRule="auto"/>
        <w:rPr>
          <w:color w:val="000000" w:themeColor="text1"/>
          <w:sz w:val="28"/>
          <w:szCs w:val="28"/>
        </w:rPr>
      </w:pPr>
      <w:r w:rsidRPr="008B17DF">
        <w:rPr>
          <w:color w:val="000000" w:themeColor="text1"/>
          <w:sz w:val="28"/>
          <w:szCs w:val="28"/>
        </w:rPr>
        <w:t>Квалификационный уровень –</w:t>
      </w:r>
      <w:r>
        <w:rPr>
          <w:color w:val="000000" w:themeColor="text1"/>
          <w:sz w:val="28"/>
          <w:szCs w:val="28"/>
        </w:rPr>
        <w:t xml:space="preserve"> </w:t>
      </w:r>
      <w:r w:rsidRPr="008B17DF">
        <w:rPr>
          <w:color w:val="000000" w:themeColor="text1"/>
          <w:sz w:val="28"/>
          <w:szCs w:val="28"/>
        </w:rPr>
        <w:t>5, 6.</w:t>
      </w:r>
    </w:p>
    <w:p w14:paraId="3D163850" w14:textId="13B33FD0" w:rsidR="004E75DA" w:rsidRPr="008B17DF" w:rsidRDefault="004E75DA" w:rsidP="004E75DA">
      <w:pPr>
        <w:pStyle w:val="5"/>
        <w:shd w:val="clear" w:color="auto" w:fill="auto"/>
        <w:tabs>
          <w:tab w:val="left" w:pos="1153"/>
        </w:tabs>
        <w:spacing w:before="0" w:line="240" w:lineRule="auto"/>
        <w:ind w:firstLine="709"/>
        <w:rPr>
          <w:sz w:val="28"/>
          <w:szCs w:val="28"/>
        </w:rPr>
      </w:pPr>
      <w:r w:rsidRPr="008B17DF">
        <w:rPr>
          <w:sz w:val="28"/>
          <w:szCs w:val="28"/>
        </w:rPr>
        <w:t xml:space="preserve">Осуществляется </w:t>
      </w:r>
      <w:proofErr w:type="gramStart"/>
      <w:r w:rsidRPr="008B17DF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Pr="008B17DF">
        <w:rPr>
          <w:sz w:val="28"/>
          <w:szCs w:val="28"/>
        </w:rPr>
        <w:t>элементов</w:t>
      </w:r>
      <w:proofErr w:type="gramEnd"/>
      <w:r w:rsidRPr="008B17DF">
        <w:rPr>
          <w:sz w:val="28"/>
          <w:szCs w:val="28"/>
        </w:rPr>
        <w:t xml:space="preserve"> следующих двух обобщенных трудовых функций (ПС 309):</w:t>
      </w:r>
    </w:p>
    <w:p w14:paraId="187B2803" w14:textId="77777777" w:rsidR="004E75DA" w:rsidRPr="008B17DF" w:rsidRDefault="004E75DA" w:rsidP="004E75DA">
      <w:pPr>
        <w:pStyle w:val="5"/>
        <w:shd w:val="clear" w:color="auto" w:fill="auto"/>
        <w:tabs>
          <w:tab w:val="left" w:pos="1153"/>
        </w:tabs>
        <w:spacing w:before="0" w:line="240" w:lineRule="auto"/>
        <w:ind w:firstLine="709"/>
        <w:rPr>
          <w:sz w:val="28"/>
          <w:szCs w:val="28"/>
        </w:rPr>
      </w:pPr>
      <w:r w:rsidRPr="008B17DF">
        <w:rPr>
          <w:sz w:val="28"/>
          <w:szCs w:val="28"/>
        </w:rPr>
        <w:t>1. Ведение бухгалтерского учета и налогового учета;</w:t>
      </w:r>
    </w:p>
    <w:p w14:paraId="47BAB17D" w14:textId="77777777" w:rsidR="004E75DA" w:rsidRPr="008B17DF" w:rsidRDefault="004E75DA" w:rsidP="004E75DA">
      <w:pPr>
        <w:pStyle w:val="5"/>
        <w:shd w:val="clear" w:color="auto" w:fill="auto"/>
        <w:tabs>
          <w:tab w:val="left" w:pos="1153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8B17DF">
        <w:rPr>
          <w:sz w:val="28"/>
          <w:szCs w:val="28"/>
        </w:rPr>
        <w:t>2. Составление и представление бухгалтерской (финансовой) отчетности экономического субъекта.</w:t>
      </w:r>
    </w:p>
    <w:p w14:paraId="6037DD4D" w14:textId="77777777" w:rsidR="004E75DA" w:rsidRDefault="004E75DA" w:rsidP="004E75DA">
      <w:pPr>
        <w:pStyle w:val="5"/>
        <w:shd w:val="clear" w:color="auto" w:fill="auto"/>
        <w:tabs>
          <w:tab w:val="left" w:pos="1153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14:paraId="5A31CB75" w14:textId="77777777" w:rsidR="004E75DA" w:rsidRDefault="004E75DA" w:rsidP="004E75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572457" w14:textId="77777777" w:rsidR="004E75DA" w:rsidRPr="008B17DF" w:rsidRDefault="004E75DA" w:rsidP="004E75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Цель профессиональной переподготовки</w:t>
      </w:r>
    </w:p>
    <w:p w14:paraId="0119F979" w14:textId="77777777" w:rsidR="004E75DA" w:rsidRDefault="004E75DA" w:rsidP="004E75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843E98" w14:textId="77777777" w:rsidR="004E75DA" w:rsidRPr="008B17DF" w:rsidRDefault="004E75DA" w:rsidP="004E75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 Целью профессиональной переподготовки в области </w:t>
      </w:r>
      <w:r w:rsidRPr="008B17DF">
        <w:rPr>
          <w:rFonts w:ascii="Times New Roman" w:hAnsi="Times New Roman" w:cs="Times New Roman"/>
          <w:sz w:val="28"/>
          <w:szCs w:val="28"/>
        </w:rPr>
        <w:t>бухгалтерского учета является приобретение слушателями новых профессиональных компетенций, необходимых для профессиональной деятельности в качестве бухгалтера для соответствия профессиональному стандарту «Бухгалтер», утвержденного приказом Министерства труда и социальной защиты РФ от 21 февраля 2019 г. № 103н (ПС 309)</w:t>
      </w:r>
      <w:r w:rsidRPr="008B17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622A6E" w14:textId="77777777" w:rsidR="004E75DA" w:rsidRPr="008B17DF" w:rsidRDefault="004E75DA" w:rsidP="004E75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A68242" w14:textId="77777777" w:rsidR="00111095" w:rsidRDefault="00111095"/>
    <w:sectPr w:rsidR="0011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7421"/>
    <w:multiLevelType w:val="multilevel"/>
    <w:tmpl w:val="E2AEA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A13CA"/>
    <w:multiLevelType w:val="multilevel"/>
    <w:tmpl w:val="9F10C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9F4142B"/>
    <w:multiLevelType w:val="multilevel"/>
    <w:tmpl w:val="D22EEE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9D"/>
    <w:rsid w:val="00111095"/>
    <w:rsid w:val="004E75DA"/>
    <w:rsid w:val="00D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3B3CC59"/>
  <w15:chartTrackingRefBased/>
  <w15:docId w15:val="{8BD08516-0C84-4DA2-9928-6D6962F0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5D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E75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3"/>
    <w:rsid w:val="004E75DA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Заголовок №2_"/>
    <w:basedOn w:val="a0"/>
    <w:link w:val="20"/>
    <w:rsid w:val="004E75D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4E75DA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4">
    <w:name w:val="Основной текст + Курсив"/>
    <w:basedOn w:val="a3"/>
    <w:rsid w:val="004E75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E75D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2">
    <w:name w:val="Основной текст (5) + Не курсив"/>
    <w:basedOn w:val="50"/>
    <w:rsid w:val="004E75DA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1">
    <w:name w:val="Основной текст (5)"/>
    <w:basedOn w:val="a"/>
    <w:link w:val="50"/>
    <w:rsid w:val="004E75D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2021-03-31T12:51:00Z</dcterms:created>
  <dcterms:modified xsi:type="dcterms:W3CDTF">2021-03-31T12:52:00Z</dcterms:modified>
</cp:coreProperties>
</file>